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80" w:rsidRDefault="00AA5B80" w:rsidP="00AA5B80">
      <w:pPr>
        <w:spacing w:after="0" w:line="240" w:lineRule="auto"/>
        <w:jc w:val="right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>ПРОЕКТ</w:t>
      </w:r>
    </w:p>
    <w:p w:rsidR="00AA5B80" w:rsidRPr="00941F3B" w:rsidRDefault="00AA5B80" w:rsidP="00AA5B80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941F3B">
        <w:rPr>
          <w:rFonts w:ascii="PT Astra Serif" w:hAnsi="PT Astra Serif" w:cs="Times New Roman"/>
          <w:b/>
          <w:sz w:val="24"/>
        </w:rPr>
        <w:t>«в регистр»</w:t>
      </w:r>
    </w:p>
    <w:p w:rsidR="00AA5B80" w:rsidRDefault="00AA5B80" w:rsidP="00AA5B80">
      <w:pPr>
        <w:spacing w:after="0" w:line="240" w:lineRule="auto"/>
        <w:rPr>
          <w:rFonts w:ascii="PT Astra Serif" w:hAnsi="PT Astra Serif" w:cs="Times New Roman"/>
          <w:sz w:val="24"/>
        </w:rPr>
      </w:pPr>
    </w:p>
    <w:p w:rsidR="00AA5B80" w:rsidRDefault="00AA5B80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943B6F" w:rsidRDefault="006574CC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943B6F">
        <w:rPr>
          <w:rFonts w:ascii="PT Astra Serif" w:eastAsia="Calibri" w:hAnsi="PT Astra Serif" w:cs="Times New Roman"/>
          <w:sz w:val="32"/>
          <w:szCs w:val="32"/>
        </w:rPr>
        <w:t>КОНТРОЛЬНО-СЧЕТНАЯ ПАЛАТА</w:t>
      </w:r>
      <w:r w:rsidR="003E46D3" w:rsidRPr="00943B6F">
        <w:rPr>
          <w:rFonts w:ascii="PT Astra Serif" w:eastAsia="Calibri" w:hAnsi="PT Astra Serif" w:cs="Times New Roman"/>
          <w:sz w:val="32"/>
          <w:szCs w:val="32"/>
        </w:rPr>
        <w:t xml:space="preserve"> ГОРОДА ЮГОРСКА</w:t>
      </w:r>
      <w:r w:rsidR="003E46D3" w:rsidRPr="00943B6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E46D3" w:rsidRPr="00943B6F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943B6F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943B6F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943B6F">
        <w:rPr>
          <w:rFonts w:ascii="PT Astra Serif" w:eastAsia="Calibri" w:hAnsi="PT Astra Serif" w:cs="Times New Roman"/>
          <w:sz w:val="24"/>
        </w:rPr>
        <w:t xml:space="preserve"> </w:t>
      </w:r>
      <w:r w:rsidRPr="00943B6F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943B6F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943B6F" w:rsidRDefault="00CC282C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943B6F">
        <w:rPr>
          <w:rFonts w:ascii="PT Astra Serif" w:eastAsia="Calibri" w:hAnsi="PT Astra Serif" w:cs="Times New Roman"/>
          <w:sz w:val="36"/>
          <w:szCs w:val="36"/>
        </w:rPr>
        <w:t>ПРИКАЗ</w:t>
      </w:r>
      <w:r w:rsidR="003E46D3" w:rsidRPr="00943B6F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="003E46D3" w:rsidRPr="00943B6F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943B6F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247C3" w:rsidRPr="00943B6F" w:rsidRDefault="006247C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Pr="00534368" w:rsidRDefault="001B32B0" w:rsidP="003E46D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077A50">
        <w:rPr>
          <w:rFonts w:ascii="PT Astra Serif" w:hAnsi="PT Astra Serif" w:cs="Times New Roman"/>
          <w:b/>
          <w:sz w:val="26"/>
          <w:szCs w:val="26"/>
        </w:rPr>
        <w:t>о</w:t>
      </w:r>
      <w:r w:rsidR="003E46D3" w:rsidRPr="00077A50">
        <w:rPr>
          <w:rFonts w:ascii="PT Astra Serif" w:hAnsi="PT Astra Serif" w:cs="Times New Roman"/>
          <w:b/>
          <w:sz w:val="26"/>
          <w:szCs w:val="26"/>
        </w:rPr>
        <w:t>т</w:t>
      </w:r>
      <w:r w:rsidRPr="00077A50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077A50" w:rsidRPr="00077A50">
        <w:rPr>
          <w:rFonts w:ascii="PT Astra Serif" w:hAnsi="PT Astra Serif" w:cs="Times New Roman"/>
          <w:b/>
          <w:sz w:val="26"/>
          <w:szCs w:val="26"/>
        </w:rPr>
        <w:t>________________</w:t>
      </w:r>
      <w:r w:rsidR="00077A50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3E46D3" w:rsidRPr="00534368">
        <w:rPr>
          <w:rFonts w:ascii="PT Astra Serif" w:hAnsi="PT Astra Serif" w:cs="Times New Roman"/>
          <w:b/>
          <w:sz w:val="26"/>
          <w:szCs w:val="26"/>
        </w:rPr>
        <w:t>20</w:t>
      </w:r>
      <w:r w:rsidRPr="00534368">
        <w:rPr>
          <w:rFonts w:ascii="PT Astra Serif" w:hAnsi="PT Astra Serif" w:cs="Times New Roman"/>
          <w:b/>
          <w:sz w:val="26"/>
          <w:szCs w:val="26"/>
        </w:rPr>
        <w:t>2</w:t>
      </w:r>
      <w:r w:rsidR="008237B6" w:rsidRPr="00534368">
        <w:rPr>
          <w:rFonts w:ascii="PT Astra Serif" w:hAnsi="PT Astra Serif" w:cs="Times New Roman"/>
          <w:b/>
          <w:sz w:val="26"/>
          <w:szCs w:val="26"/>
        </w:rPr>
        <w:t>4</w:t>
      </w:r>
      <w:r w:rsidR="003E46D3" w:rsidRPr="00534368">
        <w:rPr>
          <w:rFonts w:ascii="PT Astra Serif" w:hAnsi="PT Astra Serif" w:cs="Times New Roman"/>
          <w:b/>
          <w:sz w:val="26"/>
          <w:szCs w:val="26"/>
        </w:rPr>
        <w:t xml:space="preserve"> года     </w:t>
      </w:r>
      <w:r w:rsidR="003E46D3" w:rsidRPr="00534368">
        <w:rPr>
          <w:rFonts w:ascii="PT Astra Serif" w:hAnsi="PT Astra Serif" w:cs="Times New Roman"/>
          <w:b/>
          <w:sz w:val="26"/>
          <w:szCs w:val="26"/>
        </w:rPr>
        <w:tab/>
        <w:t xml:space="preserve">                                  </w:t>
      </w:r>
      <w:r w:rsidR="00700B7D" w:rsidRPr="00534368">
        <w:rPr>
          <w:rFonts w:ascii="PT Astra Serif" w:hAnsi="PT Astra Serif" w:cs="Times New Roman"/>
          <w:b/>
          <w:sz w:val="26"/>
          <w:szCs w:val="26"/>
        </w:rPr>
        <w:t xml:space="preserve">   </w:t>
      </w:r>
      <w:r w:rsidR="00534368">
        <w:rPr>
          <w:rFonts w:ascii="PT Astra Serif" w:hAnsi="PT Astra Serif" w:cs="Times New Roman"/>
          <w:b/>
          <w:sz w:val="26"/>
          <w:szCs w:val="26"/>
        </w:rPr>
        <w:t xml:space="preserve">                </w:t>
      </w:r>
      <w:r w:rsidR="003E46D3" w:rsidRPr="00534368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077A50">
        <w:rPr>
          <w:rFonts w:ascii="PT Astra Serif" w:hAnsi="PT Astra Serif" w:cs="Times New Roman"/>
          <w:b/>
          <w:sz w:val="26"/>
          <w:szCs w:val="26"/>
        </w:rPr>
        <w:t>___________</w:t>
      </w:r>
    </w:p>
    <w:p w:rsidR="00613823" w:rsidRPr="00534368" w:rsidRDefault="00613823" w:rsidP="003E46D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6247C3" w:rsidRPr="00534368" w:rsidRDefault="006247C3" w:rsidP="003E46D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CC075E" w:rsidRPr="00534368" w:rsidRDefault="00FE2841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>О</w:t>
      </w:r>
      <w:r w:rsidR="004229CF" w:rsidRPr="00534368">
        <w:rPr>
          <w:rFonts w:ascii="PT Astra Serif" w:hAnsi="PT Astra Serif" w:cs="Times New Roman"/>
          <w:b/>
          <w:sz w:val="26"/>
          <w:szCs w:val="26"/>
        </w:rPr>
        <w:t xml:space="preserve">б утверждении Порядка </w:t>
      </w:r>
      <w:r w:rsidR="0020436B" w:rsidRPr="00534368">
        <w:rPr>
          <w:rFonts w:ascii="PT Astra Serif" w:hAnsi="PT Astra Serif" w:cs="Times New Roman"/>
          <w:b/>
          <w:sz w:val="26"/>
          <w:szCs w:val="26"/>
        </w:rPr>
        <w:t>принятия решений</w:t>
      </w:r>
      <w:r w:rsidR="004229CF" w:rsidRPr="00534368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CC075E" w:rsidRPr="00534368" w:rsidRDefault="004229CF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>контрольно-счетной палат</w:t>
      </w:r>
      <w:r w:rsidR="0020436B" w:rsidRPr="00534368">
        <w:rPr>
          <w:rFonts w:ascii="PT Astra Serif" w:hAnsi="PT Astra Serif" w:cs="Times New Roman"/>
          <w:b/>
          <w:sz w:val="26"/>
          <w:szCs w:val="26"/>
        </w:rPr>
        <w:t>ой</w:t>
      </w:r>
      <w:r w:rsidRPr="00534368">
        <w:rPr>
          <w:rFonts w:ascii="PT Astra Serif" w:hAnsi="PT Astra Serif" w:cs="Times New Roman"/>
          <w:b/>
          <w:sz w:val="26"/>
          <w:szCs w:val="26"/>
        </w:rPr>
        <w:t xml:space="preserve"> города Югорска</w:t>
      </w:r>
    </w:p>
    <w:p w:rsidR="0015249C" w:rsidRPr="00534368" w:rsidRDefault="0020436B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 xml:space="preserve">о признании </w:t>
      </w:r>
      <w:proofErr w:type="gramStart"/>
      <w:r w:rsidRPr="00534368">
        <w:rPr>
          <w:rFonts w:ascii="PT Astra Serif" w:hAnsi="PT Astra Serif" w:cs="Times New Roman"/>
          <w:b/>
          <w:sz w:val="26"/>
          <w:szCs w:val="26"/>
        </w:rPr>
        <w:t>безнадежной</w:t>
      </w:r>
      <w:proofErr w:type="gramEnd"/>
      <w:r w:rsidRPr="00534368">
        <w:rPr>
          <w:rFonts w:ascii="PT Astra Serif" w:hAnsi="PT Astra Serif" w:cs="Times New Roman"/>
          <w:b/>
          <w:sz w:val="26"/>
          <w:szCs w:val="26"/>
        </w:rPr>
        <w:t xml:space="preserve"> к взысканию</w:t>
      </w:r>
    </w:p>
    <w:p w:rsidR="0020436B" w:rsidRPr="00534368" w:rsidRDefault="0020436B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>задолженности по платежам в бюджет</w:t>
      </w:r>
    </w:p>
    <w:p w:rsidR="0020436B" w:rsidRPr="00534368" w:rsidRDefault="0020436B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>города Югорска</w:t>
      </w:r>
    </w:p>
    <w:p w:rsidR="004A62FA" w:rsidRPr="00534368" w:rsidRDefault="004A62FA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43B6F" w:rsidRPr="00534368" w:rsidRDefault="00943B6F" w:rsidP="0015249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0436B" w:rsidRPr="00534368" w:rsidRDefault="0020436B" w:rsidP="00292699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20436B" w:rsidRPr="00534368" w:rsidRDefault="0020436B" w:rsidP="00292699">
      <w:pPr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Приказываю:</w:t>
      </w:r>
    </w:p>
    <w:p w:rsidR="0020436B" w:rsidRPr="00534368" w:rsidRDefault="0020436B" w:rsidP="00292699">
      <w:pPr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1. Утвердить  Порядок принятия решений контрольно-счетной палатой города Югорска о признании безнадежной к взысканию задолженности по платежам в бюджет города Югорска </w:t>
      </w:r>
      <w:r w:rsidR="006247C3" w:rsidRPr="00534368">
        <w:rPr>
          <w:rFonts w:ascii="PT Astra Serif" w:eastAsia="Times New Roman" w:hAnsi="PT Astra Serif" w:cs="Times New Roman"/>
          <w:sz w:val="26"/>
          <w:szCs w:val="26"/>
        </w:rPr>
        <w:t>(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приложени</w:t>
      </w:r>
      <w:r w:rsidR="006247C3" w:rsidRPr="00534368">
        <w:rPr>
          <w:rFonts w:ascii="PT Astra Serif" w:eastAsia="Times New Roman" w:hAnsi="PT Astra Serif" w:cs="Times New Roman"/>
          <w:sz w:val="26"/>
          <w:szCs w:val="26"/>
        </w:rPr>
        <w:t>е)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8237B6" w:rsidRPr="00534368" w:rsidRDefault="006247C3" w:rsidP="0029269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2. Признать</w:t>
      </w:r>
      <w:r w:rsidR="008237B6" w:rsidRPr="00534368">
        <w:rPr>
          <w:rFonts w:ascii="PT Astra Serif" w:hAnsi="PT Astra Serif" w:cs="Times New Roman"/>
          <w:sz w:val="26"/>
          <w:szCs w:val="26"/>
        </w:rPr>
        <w:t xml:space="preserve"> утратившим силу приказ контрольно-счетной палаты</w:t>
      </w:r>
      <w:r w:rsidRPr="00534368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="008237B6" w:rsidRPr="00534368">
        <w:rPr>
          <w:rFonts w:ascii="PT Astra Serif" w:hAnsi="PT Astra Serif" w:cs="Times New Roman"/>
          <w:sz w:val="26"/>
          <w:szCs w:val="26"/>
        </w:rPr>
        <w:t xml:space="preserve"> от 18.08.2023</w:t>
      </w:r>
      <w:r w:rsidRPr="00534368">
        <w:rPr>
          <w:rFonts w:ascii="PT Astra Serif" w:hAnsi="PT Astra Serif" w:cs="Times New Roman"/>
          <w:sz w:val="26"/>
          <w:szCs w:val="26"/>
        </w:rPr>
        <w:t xml:space="preserve"> № 23</w:t>
      </w:r>
      <w:r w:rsidR="008237B6" w:rsidRPr="00534368">
        <w:rPr>
          <w:rFonts w:ascii="PT Astra Serif" w:hAnsi="PT Astra Serif" w:cs="Times New Roman"/>
          <w:sz w:val="26"/>
          <w:szCs w:val="26"/>
        </w:rPr>
        <w:t xml:space="preserve"> «Об утверждении Порядка принятия решений контрольно-счетной палатой города Югорска</w:t>
      </w:r>
      <w:r w:rsidRPr="00534368">
        <w:rPr>
          <w:rFonts w:ascii="PT Astra Serif" w:hAnsi="PT Astra Serif" w:cs="Times New Roman"/>
          <w:sz w:val="26"/>
          <w:szCs w:val="26"/>
        </w:rPr>
        <w:t xml:space="preserve"> </w:t>
      </w:r>
      <w:r w:rsidR="008237B6" w:rsidRPr="00534368">
        <w:rPr>
          <w:rFonts w:ascii="PT Astra Serif" w:hAnsi="PT Astra Serif" w:cs="Times New Roman"/>
          <w:sz w:val="26"/>
          <w:szCs w:val="26"/>
        </w:rPr>
        <w:t>о признании безнадежной к взысканию  задолженности по платежам в бюджет  города Югорска»</w:t>
      </w:r>
      <w:r w:rsidR="00AA5B80" w:rsidRPr="00534368">
        <w:rPr>
          <w:rFonts w:ascii="PT Astra Serif" w:hAnsi="PT Astra Serif" w:cs="Times New Roman"/>
          <w:sz w:val="26"/>
          <w:szCs w:val="26"/>
        </w:rPr>
        <w:t>.</w:t>
      </w:r>
    </w:p>
    <w:p w:rsidR="006247C3" w:rsidRPr="00534368" w:rsidRDefault="006247C3" w:rsidP="006247C3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534368">
        <w:rPr>
          <w:rFonts w:ascii="PT Astra Serif" w:eastAsia="Times New Roman" w:hAnsi="PT Astra Serif"/>
          <w:sz w:val="26"/>
          <w:szCs w:val="26"/>
        </w:rPr>
        <w:t>3. Опубликовать настоящий приказ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247C3" w:rsidRPr="00534368" w:rsidRDefault="006247C3" w:rsidP="006247C3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534368">
        <w:rPr>
          <w:rFonts w:ascii="PT Astra Serif" w:eastAsia="Times New Roman" w:hAnsi="PT Astra Serif"/>
          <w:sz w:val="26"/>
          <w:szCs w:val="26"/>
        </w:rPr>
        <w:t>4. Настоящий приказ вступает в силу после его официального опубликования.</w:t>
      </w:r>
    </w:p>
    <w:p w:rsidR="006D5500" w:rsidRPr="00534368" w:rsidRDefault="006247C3" w:rsidP="00292699">
      <w:pPr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5</w:t>
      </w:r>
      <w:r w:rsidR="006D5500" w:rsidRPr="00534368">
        <w:rPr>
          <w:rFonts w:ascii="PT Astra Serif" w:hAnsi="PT Astra Serif" w:cs="Times New Roman"/>
          <w:sz w:val="26"/>
          <w:szCs w:val="26"/>
        </w:rPr>
        <w:t xml:space="preserve">. </w:t>
      </w:r>
      <w:proofErr w:type="gramStart"/>
      <w:r w:rsidR="006D5500" w:rsidRPr="00534368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="006D5500" w:rsidRPr="00534368">
        <w:rPr>
          <w:rFonts w:ascii="PT Astra Serif" w:hAnsi="PT Astra Serif" w:cs="Times New Roman"/>
          <w:sz w:val="26"/>
          <w:szCs w:val="26"/>
        </w:rPr>
        <w:t xml:space="preserve"> выполнением приказа оставляю за собой.</w:t>
      </w:r>
    </w:p>
    <w:p w:rsidR="00A446DE" w:rsidRPr="00534368" w:rsidRDefault="00A446DE" w:rsidP="00551811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</w:p>
    <w:p w:rsidR="004A62FA" w:rsidRPr="00534368" w:rsidRDefault="004A62FA" w:rsidP="00551811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</w:p>
    <w:p w:rsidR="006574CC" w:rsidRPr="00534368" w:rsidRDefault="006574CC" w:rsidP="00A446DE">
      <w:pPr>
        <w:spacing w:after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 xml:space="preserve">Председатель </w:t>
      </w:r>
      <w:proofErr w:type="gramStart"/>
      <w:r w:rsidRPr="00534368">
        <w:rPr>
          <w:rFonts w:ascii="PT Astra Serif" w:hAnsi="PT Astra Serif" w:cs="Times New Roman"/>
          <w:b/>
          <w:sz w:val="26"/>
          <w:szCs w:val="26"/>
        </w:rPr>
        <w:t>контрольно-счетной</w:t>
      </w:r>
      <w:proofErr w:type="gramEnd"/>
      <w:r w:rsidRPr="00534368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A446DE" w:rsidRPr="00534368" w:rsidRDefault="006574CC" w:rsidP="00A446DE">
      <w:pPr>
        <w:spacing w:after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>палаты города Югорска</w:t>
      </w:r>
      <w:r w:rsidR="00A446DE" w:rsidRPr="00534368">
        <w:rPr>
          <w:rFonts w:ascii="PT Astra Serif" w:hAnsi="PT Astra Serif" w:cs="Times New Roman"/>
          <w:b/>
          <w:sz w:val="26"/>
          <w:szCs w:val="26"/>
        </w:rPr>
        <w:t xml:space="preserve">                              </w:t>
      </w:r>
      <w:r w:rsidRPr="00534368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</w:t>
      </w:r>
      <w:r w:rsidR="00A446DE" w:rsidRPr="0053436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34368">
        <w:rPr>
          <w:rFonts w:ascii="PT Astra Serif" w:hAnsi="PT Astra Serif" w:cs="Times New Roman"/>
          <w:b/>
          <w:sz w:val="26"/>
          <w:szCs w:val="26"/>
        </w:rPr>
        <w:t>Н.М.</w:t>
      </w:r>
      <w:r w:rsidR="004229CF" w:rsidRPr="0053436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34368">
        <w:rPr>
          <w:rFonts w:ascii="PT Astra Serif" w:hAnsi="PT Astra Serif" w:cs="Times New Roman"/>
          <w:b/>
          <w:sz w:val="26"/>
          <w:szCs w:val="26"/>
        </w:rPr>
        <w:t>Гусева</w:t>
      </w:r>
    </w:p>
    <w:p w:rsidR="00F352F4" w:rsidRPr="00534368" w:rsidRDefault="00F352F4" w:rsidP="000D69BC">
      <w:pPr>
        <w:spacing w:after="0"/>
        <w:rPr>
          <w:rFonts w:ascii="PT Astra Serif" w:hAnsi="PT Astra Serif" w:cs="Times New Roman"/>
          <w:sz w:val="26"/>
          <w:szCs w:val="26"/>
        </w:rPr>
      </w:pPr>
    </w:p>
    <w:p w:rsidR="009056EB" w:rsidRDefault="009056EB" w:rsidP="000D69BC">
      <w:pPr>
        <w:spacing w:after="0"/>
        <w:rPr>
          <w:rFonts w:ascii="PT Astra Serif" w:hAnsi="PT Astra Serif" w:cs="Times New Roman"/>
          <w:sz w:val="26"/>
          <w:szCs w:val="26"/>
        </w:rPr>
      </w:pPr>
    </w:p>
    <w:p w:rsidR="00534368" w:rsidRPr="00534368" w:rsidRDefault="00534368" w:rsidP="000D69BC">
      <w:pPr>
        <w:spacing w:after="0"/>
        <w:rPr>
          <w:rFonts w:ascii="PT Astra Serif" w:hAnsi="PT Astra Serif" w:cs="Times New Roman"/>
          <w:sz w:val="26"/>
          <w:szCs w:val="26"/>
        </w:rPr>
      </w:pPr>
    </w:p>
    <w:p w:rsidR="004A62FA" w:rsidRPr="00534368" w:rsidRDefault="004A62FA" w:rsidP="00EB434F">
      <w:pPr>
        <w:spacing w:after="0"/>
        <w:ind w:left="6237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lastRenderedPageBreak/>
        <w:t>Приложение</w:t>
      </w:r>
      <w:r w:rsidR="00A93484" w:rsidRPr="00534368">
        <w:rPr>
          <w:rFonts w:ascii="PT Astra Serif" w:hAnsi="PT Astra Serif" w:cs="Times New Roman"/>
          <w:b/>
          <w:sz w:val="26"/>
          <w:szCs w:val="26"/>
        </w:rPr>
        <w:t xml:space="preserve"> к </w:t>
      </w:r>
      <w:r w:rsidR="00CC282C" w:rsidRPr="00534368">
        <w:rPr>
          <w:rFonts w:ascii="PT Astra Serif" w:hAnsi="PT Astra Serif" w:cs="Times New Roman"/>
          <w:b/>
          <w:sz w:val="26"/>
          <w:szCs w:val="26"/>
        </w:rPr>
        <w:t>приказу</w:t>
      </w:r>
      <w:r w:rsidR="00EB434F" w:rsidRPr="00534368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gramStart"/>
      <w:r w:rsidR="006574CC" w:rsidRPr="00534368">
        <w:rPr>
          <w:rFonts w:ascii="PT Astra Serif" w:hAnsi="PT Astra Serif" w:cs="Times New Roman"/>
          <w:b/>
          <w:sz w:val="26"/>
          <w:szCs w:val="26"/>
        </w:rPr>
        <w:t>контрольно-счетной</w:t>
      </w:r>
      <w:proofErr w:type="gramEnd"/>
    </w:p>
    <w:p w:rsidR="00A93484" w:rsidRPr="00534368" w:rsidRDefault="00EB434F" w:rsidP="00EB434F">
      <w:pPr>
        <w:spacing w:after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6574CC" w:rsidRPr="00534368">
        <w:rPr>
          <w:rFonts w:ascii="PT Astra Serif" w:hAnsi="PT Astra Serif" w:cs="Times New Roman"/>
          <w:b/>
          <w:sz w:val="26"/>
          <w:szCs w:val="26"/>
        </w:rPr>
        <w:t>палаты</w:t>
      </w:r>
      <w:r w:rsidR="004A62FA" w:rsidRPr="0053436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A93484" w:rsidRPr="00534368">
        <w:rPr>
          <w:rFonts w:ascii="PT Astra Serif" w:hAnsi="PT Astra Serif" w:cs="Times New Roman"/>
          <w:b/>
          <w:sz w:val="26"/>
          <w:szCs w:val="26"/>
        </w:rPr>
        <w:t>города Югорска</w:t>
      </w:r>
    </w:p>
    <w:p w:rsidR="00A93484" w:rsidRPr="00534368" w:rsidRDefault="00EB434F" w:rsidP="00EB434F">
      <w:pPr>
        <w:spacing w:after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534368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077A50" w:rsidRPr="00077A50">
        <w:rPr>
          <w:rFonts w:ascii="PT Astra Serif" w:hAnsi="PT Astra Serif" w:cs="Times New Roman"/>
          <w:b/>
          <w:sz w:val="26"/>
          <w:szCs w:val="26"/>
        </w:rPr>
        <w:t>от______</w:t>
      </w:r>
      <w:r w:rsidR="00A93484" w:rsidRPr="00077A50">
        <w:rPr>
          <w:rFonts w:ascii="PT Astra Serif" w:hAnsi="PT Astra Serif" w:cs="Times New Roman"/>
          <w:b/>
          <w:sz w:val="26"/>
          <w:szCs w:val="26"/>
        </w:rPr>
        <w:t>202</w:t>
      </w:r>
      <w:r w:rsidRPr="00077A50">
        <w:rPr>
          <w:rFonts w:ascii="PT Astra Serif" w:hAnsi="PT Astra Serif" w:cs="Times New Roman"/>
          <w:b/>
          <w:sz w:val="26"/>
          <w:szCs w:val="26"/>
        </w:rPr>
        <w:t>4</w:t>
      </w:r>
      <w:r w:rsidR="004A62FA" w:rsidRPr="00534368">
        <w:rPr>
          <w:rFonts w:ascii="PT Astra Serif" w:hAnsi="PT Astra Serif" w:cs="Times New Roman"/>
          <w:b/>
          <w:sz w:val="26"/>
          <w:szCs w:val="26"/>
        </w:rPr>
        <w:t xml:space="preserve"> года</w:t>
      </w:r>
      <w:r w:rsidR="00A93484" w:rsidRPr="00534368">
        <w:rPr>
          <w:rFonts w:ascii="PT Astra Serif" w:hAnsi="PT Astra Serif" w:cs="Times New Roman"/>
          <w:b/>
          <w:sz w:val="26"/>
          <w:szCs w:val="26"/>
        </w:rPr>
        <w:t xml:space="preserve"> №</w:t>
      </w:r>
      <w:r w:rsidR="00077A50">
        <w:rPr>
          <w:rFonts w:ascii="PT Astra Serif" w:hAnsi="PT Astra Serif" w:cs="Times New Roman"/>
          <w:b/>
          <w:sz w:val="26"/>
          <w:szCs w:val="26"/>
        </w:rPr>
        <w:t xml:space="preserve"> ____</w:t>
      </w:r>
    </w:p>
    <w:p w:rsidR="0020436B" w:rsidRPr="00534368" w:rsidRDefault="0020436B" w:rsidP="00EB434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43B6F" w:rsidRPr="00534368" w:rsidRDefault="00943B6F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43B6F" w:rsidRPr="00534368" w:rsidRDefault="00943B6F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b/>
          <w:sz w:val="26"/>
          <w:szCs w:val="26"/>
        </w:rPr>
        <w:t>Порядок</w:t>
      </w: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b/>
          <w:sz w:val="26"/>
          <w:szCs w:val="26"/>
        </w:rPr>
        <w:t>принятия решений контрольно-счетной платой города Югорска о признании безнадежной к взысканию задолженности по платежам в бюджет города Югорска</w:t>
      </w: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  <w:lang w:val="en-US"/>
        </w:rPr>
        <w:t>I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. Общие положения</w:t>
      </w:r>
    </w:p>
    <w:p w:rsidR="009056EB" w:rsidRPr="00534368" w:rsidRDefault="009056EB" w:rsidP="0020436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056EB" w:rsidRPr="00534368" w:rsidRDefault="007375BC" w:rsidP="009056E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1.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1. Настоящий порядок устанавливает порядок принятия решений о признании безнадежной к взысканию задолженности по платежам в бюджет города Югорска, главным администратором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доходов бюджета,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 котор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ым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 является </w:t>
      </w:r>
      <w:r w:rsidR="00943B6F" w:rsidRPr="00534368">
        <w:rPr>
          <w:rFonts w:ascii="PT Astra Serif" w:eastAsia="Times New Roman" w:hAnsi="PT Astra Serif" w:cs="Times New Roman"/>
          <w:sz w:val="26"/>
          <w:szCs w:val="26"/>
        </w:rPr>
        <w:t>контрольно-счетная палата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 города Югорска (далее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задолженность по платежам в бюджет).</w:t>
      </w:r>
    </w:p>
    <w:p w:rsidR="0020436B" w:rsidRPr="00534368" w:rsidRDefault="007375BC" w:rsidP="009056E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1.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2. 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</w:t>
      </w:r>
      <w:r w:rsidR="008335B9" w:rsidRPr="00534368">
        <w:rPr>
          <w:rFonts w:ascii="PT Astra Serif" w:eastAsia="Times New Roman" w:hAnsi="PT Astra Serif" w:cs="Times New Roman"/>
          <w:sz w:val="26"/>
          <w:szCs w:val="26"/>
        </w:rPr>
        <w:t xml:space="preserve">ании от несчастных случаев на производстве и профессиональных заболеваний, правом Евразийского экономического союза и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законодательством Российской Федерации о таможенном </w:t>
      </w:r>
      <w:r w:rsidR="002D3EBD" w:rsidRPr="00534368">
        <w:rPr>
          <w:rFonts w:ascii="PT Astra Serif" w:eastAsia="Times New Roman" w:hAnsi="PT Astra Serif" w:cs="Times New Roman"/>
          <w:sz w:val="26"/>
          <w:szCs w:val="26"/>
        </w:rPr>
        <w:t>регу</w:t>
      </w:r>
      <w:r w:rsidR="008335B9" w:rsidRPr="00534368">
        <w:rPr>
          <w:rFonts w:ascii="PT Astra Serif" w:eastAsia="Times New Roman" w:hAnsi="PT Astra Serif" w:cs="Times New Roman"/>
          <w:sz w:val="26"/>
          <w:szCs w:val="26"/>
        </w:rPr>
        <w:t>лировании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>, на денежные обязательства перед публично-правовым образованием.</w:t>
      </w:r>
    </w:p>
    <w:p w:rsidR="0020436B" w:rsidRPr="00534368" w:rsidRDefault="0020436B" w:rsidP="0020436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  <w:lang w:val="en-US"/>
        </w:rPr>
        <w:t>II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. Случаи признания безнадежной к взысканию задолженности</w:t>
      </w:r>
    </w:p>
    <w:p w:rsidR="0020436B" w:rsidRPr="00534368" w:rsidRDefault="0020436B" w:rsidP="008335B9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по платежам в бюджет города Югорска</w:t>
      </w:r>
    </w:p>
    <w:p w:rsidR="009056EB" w:rsidRPr="00534368" w:rsidRDefault="009056EB" w:rsidP="0020436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B434F" w:rsidRPr="00534368" w:rsidRDefault="00A1298D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2.</w:t>
      </w:r>
      <w:r w:rsidR="00EB434F" w:rsidRPr="00534368">
        <w:rPr>
          <w:rStyle w:val="11"/>
          <w:rFonts w:ascii="PT Astra Serif" w:hAnsi="PT Astra Serif"/>
          <w:color w:val="000000"/>
          <w:sz w:val="26"/>
          <w:szCs w:val="26"/>
        </w:rPr>
        <w:t>1.</w:t>
      </w:r>
      <w:r w:rsidR="00EB434F" w:rsidRPr="00534368">
        <w:rPr>
          <w:rFonts w:ascii="PT Astra Serif" w:hAnsi="PT Astra Serif"/>
          <w:sz w:val="26"/>
          <w:szCs w:val="26"/>
        </w:rPr>
        <w:t xml:space="preserve"> </w:t>
      </w:r>
      <w:r w:rsidR="00EB434F" w:rsidRPr="00534368">
        <w:rPr>
          <w:rStyle w:val="11"/>
          <w:rFonts w:ascii="PT Astra Serif" w:hAnsi="PT Astra Serif"/>
          <w:color w:val="000000"/>
          <w:sz w:val="26"/>
          <w:szCs w:val="26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434F" w:rsidRPr="00534368" w:rsidRDefault="00EB434F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B434F" w:rsidRPr="00534368" w:rsidRDefault="00EB434F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в бюджет, от исполнения </w:t>
      </w:r>
      <w:proofErr w:type="gramStart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обязанности</w:t>
      </w:r>
      <w:proofErr w:type="gramEnd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EB434F" w:rsidRPr="00534368" w:rsidRDefault="00EB434F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434F" w:rsidRPr="00534368" w:rsidRDefault="00EB434F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B434F" w:rsidRPr="00534368" w:rsidRDefault="00EB434F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proofErr w:type="gramStart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5)</w:t>
      </w:r>
      <w:r w:rsidR="00A87503" w:rsidRPr="00534368">
        <w:rPr>
          <w:rStyle w:val="11"/>
          <w:rFonts w:ascii="PT Astra Serif" w:hAnsi="PT Astra Serif"/>
          <w:color w:val="000000"/>
          <w:sz w:val="26"/>
          <w:szCs w:val="26"/>
        </w:rPr>
        <w:t xml:space="preserve"> </w:t>
      </w: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</w:t>
      </w: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lastRenderedPageBreak/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, прошло более пяти лет;</w:t>
      </w:r>
    </w:p>
    <w:p w:rsidR="00EB434F" w:rsidRPr="00534368" w:rsidRDefault="00EB434F" w:rsidP="00EB434F">
      <w:pPr>
        <w:pStyle w:val="ab"/>
        <w:ind w:firstLine="680"/>
        <w:jc w:val="both"/>
        <w:rPr>
          <w:rStyle w:val="11"/>
          <w:rFonts w:ascii="PT Astra Serif" w:hAnsi="PT Astra Serif"/>
          <w:color w:val="000000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B434F" w:rsidRPr="00534368" w:rsidRDefault="00EB434F" w:rsidP="00EB434F">
      <w:pPr>
        <w:pStyle w:val="ab"/>
        <w:shd w:val="clear" w:color="auto" w:fill="auto"/>
        <w:ind w:firstLine="680"/>
        <w:jc w:val="both"/>
        <w:rPr>
          <w:rStyle w:val="11"/>
          <w:rFonts w:ascii="PT Astra Serif" w:hAnsi="PT Astra Serif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наличия</w:t>
      </w:r>
      <w:proofErr w:type="gramEnd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0436B" w:rsidRPr="00534368" w:rsidRDefault="00A1298D" w:rsidP="00EB434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Style w:val="11"/>
          <w:rFonts w:ascii="PT Astra Serif" w:hAnsi="PT Astra Serif"/>
          <w:color w:val="000000"/>
          <w:sz w:val="26"/>
          <w:szCs w:val="26"/>
        </w:rPr>
        <w:t>2.</w:t>
      </w:r>
      <w:r w:rsidR="00EB434F" w:rsidRPr="00534368">
        <w:rPr>
          <w:rStyle w:val="11"/>
          <w:rFonts w:ascii="PT Astra Serif" w:hAnsi="PT Astra Serif"/>
          <w:color w:val="000000"/>
          <w:sz w:val="26"/>
          <w:szCs w:val="26"/>
        </w:rPr>
        <w:t>2.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9056EB" w:rsidRPr="00534368">
        <w:rPr>
          <w:rFonts w:ascii="PT Astra Serif" w:eastAsia="Times New Roman" w:hAnsi="PT Astra Serif" w:cs="Times New Roman"/>
          <w:sz w:val="26"/>
          <w:szCs w:val="26"/>
        </w:rPr>
        <w:t xml:space="preserve">Наряду со случаями, предусмотренными пунктом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2.</w:t>
      </w:r>
      <w:r w:rsidR="009056EB" w:rsidRPr="00534368">
        <w:rPr>
          <w:rFonts w:ascii="PT Astra Serif" w:eastAsia="Times New Roman" w:hAnsi="PT Astra Serif" w:cs="Times New Roman"/>
          <w:sz w:val="26"/>
          <w:szCs w:val="26"/>
        </w:rPr>
        <w:t>1 настоящего раздела,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</w:t>
      </w:r>
      <w:r w:rsidR="002D3EBD" w:rsidRPr="00534368">
        <w:rPr>
          <w:rFonts w:ascii="PT Astra Serif" w:eastAsia="Times New Roman" w:hAnsi="PT Astra Serif" w:cs="Times New Roman"/>
          <w:sz w:val="26"/>
          <w:szCs w:val="26"/>
        </w:rPr>
        <w:t>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</w:t>
      </w:r>
      <w:r w:rsidR="00BE1EAF" w:rsidRPr="00534368">
        <w:rPr>
          <w:rFonts w:ascii="PT Astra Serif" w:eastAsia="Times New Roman" w:hAnsi="PT Astra Serif" w:cs="Times New Roman"/>
          <w:sz w:val="26"/>
          <w:szCs w:val="26"/>
        </w:rPr>
        <w:t>з</w:t>
      </w:r>
      <w:r w:rsidR="002D3EBD" w:rsidRPr="00534368">
        <w:rPr>
          <w:rFonts w:ascii="PT Astra Serif" w:eastAsia="Times New Roman" w:hAnsi="PT Astra Serif" w:cs="Times New Roman"/>
          <w:sz w:val="26"/>
          <w:szCs w:val="26"/>
        </w:rPr>
        <w:t>ания.</w:t>
      </w:r>
    </w:p>
    <w:p w:rsidR="0020436B" w:rsidRPr="00534368" w:rsidRDefault="0020436B" w:rsidP="0020436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20436B" w:rsidRPr="00534368" w:rsidRDefault="0020436B" w:rsidP="00204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6"/>
          <w:szCs w:val="26"/>
        </w:rPr>
      </w:pP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. Перечень документов, подтверждающих наличие оснований </w:t>
      </w: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для принятия решений о признании </w:t>
      </w:r>
      <w:proofErr w:type="gramStart"/>
      <w:r w:rsidRPr="00534368">
        <w:rPr>
          <w:rFonts w:ascii="PT Astra Serif" w:eastAsia="Times New Roman" w:hAnsi="PT Astra Serif" w:cs="Times New Roman"/>
          <w:sz w:val="26"/>
          <w:szCs w:val="26"/>
        </w:rPr>
        <w:t>безнадежной</w:t>
      </w:r>
      <w:proofErr w:type="gramEnd"/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к взысканию </w:t>
      </w: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задолженности по платежам в бюджет </w:t>
      </w:r>
    </w:p>
    <w:p w:rsidR="002D3EBD" w:rsidRPr="00534368" w:rsidRDefault="002D3EBD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2D3EBD" w:rsidRPr="00534368" w:rsidRDefault="0020436B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Решение о признании задолженности безнадежной к взысканию и ее списании принимается на основании следующих документов:</w:t>
      </w:r>
      <w:bookmarkStart w:id="0" w:name="sub_10031"/>
    </w:p>
    <w:p w:rsidR="002D3EBD" w:rsidRPr="00534368" w:rsidRDefault="0020436B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1) выписка из отчетности администратора доходов бюджета об учитываемых суммах задолженности по уплате платежей в бюджет;</w:t>
      </w:r>
      <w:bookmarkStart w:id="1" w:name="sub_10032"/>
      <w:bookmarkEnd w:id="0"/>
    </w:p>
    <w:p w:rsidR="002D3EBD" w:rsidRPr="00534368" w:rsidRDefault="0020436B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2) справка администратора доходов бюджета о принятых мерах по обеспечению взыскания задолженности по платежам в бюджет;</w:t>
      </w:r>
      <w:bookmarkStart w:id="2" w:name="sub_10033"/>
      <w:bookmarkEnd w:id="1"/>
    </w:p>
    <w:p w:rsidR="002D3EBD" w:rsidRPr="00534368" w:rsidRDefault="0020436B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3) документы, подтверждающие случаи признания безнадежной к взысканию задолженности по платежам в бюджет, в том числе:</w:t>
      </w:r>
      <w:bookmarkEnd w:id="2"/>
    </w:p>
    <w:p w:rsidR="00943B6F" w:rsidRPr="00534368" w:rsidRDefault="0020436B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534368">
        <w:rPr>
          <w:rFonts w:ascii="PT Astra Serif" w:eastAsia="Times New Roman" w:hAnsi="PT Astra Serif" w:cs="Times New Roman"/>
          <w:sz w:val="26"/>
          <w:szCs w:val="26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534368">
        <w:rPr>
          <w:rFonts w:ascii="PT Astra Serif" w:hAnsi="PT Astra Serif" w:cs="Times New Roman"/>
          <w:sz w:val="26"/>
          <w:szCs w:val="26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</w:t>
      </w:r>
      <w:r w:rsidRPr="00534368">
        <w:rPr>
          <w:rFonts w:ascii="PT Astra Serif" w:hAnsi="PT Astra Serif" w:cs="Times New Roman"/>
          <w:sz w:val="26"/>
          <w:szCs w:val="26"/>
        </w:rPr>
        <w:lastRenderedPageBreak/>
        <w:t>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43B6F" w:rsidRPr="00534368" w:rsidRDefault="00943B6F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- постановление судебного пристава-исполнителя об окончании исполнительного производства 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>в связи с возвращением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взыскателю исполнительного документа по основани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>ю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, предусмотренн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>о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м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>у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hyperlink r:id="rId8" w:history="1">
        <w:r w:rsidRPr="00534368">
          <w:rPr>
            <w:rFonts w:ascii="PT Astra Serif" w:eastAsia="Times New Roman" w:hAnsi="PT Astra Serif" w:cs="Times New Roman"/>
            <w:sz w:val="26"/>
            <w:szCs w:val="26"/>
          </w:rPr>
          <w:t>пункт</w:t>
        </w:r>
        <w:r w:rsidR="00A1298D" w:rsidRPr="00534368">
          <w:rPr>
            <w:rFonts w:ascii="PT Astra Serif" w:eastAsia="Times New Roman" w:hAnsi="PT Astra Serif" w:cs="Times New Roman"/>
            <w:sz w:val="26"/>
            <w:szCs w:val="26"/>
          </w:rPr>
          <w:t>о</w:t>
        </w:r>
        <w:r w:rsidRPr="00534368">
          <w:rPr>
            <w:rFonts w:ascii="PT Astra Serif" w:eastAsia="Times New Roman" w:hAnsi="PT Astra Serif" w:cs="Times New Roman"/>
            <w:sz w:val="26"/>
            <w:szCs w:val="26"/>
          </w:rPr>
          <w:t>м  3</w:t>
        </w:r>
      </w:hyperlink>
      <w:r w:rsidRPr="00534368">
        <w:rPr>
          <w:rFonts w:ascii="PT Astra Serif" w:eastAsia="Times New Roman" w:hAnsi="PT Astra Serif" w:cs="Times New Roman"/>
          <w:sz w:val="26"/>
          <w:szCs w:val="26"/>
        </w:rPr>
        <w:t>  и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>ли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  </w:t>
      </w:r>
      <w:hyperlink r:id="rId9" w:history="1">
        <w:r w:rsidRPr="00534368">
          <w:rPr>
            <w:rFonts w:ascii="PT Astra Serif" w:eastAsia="Times New Roman" w:hAnsi="PT Astra Serif" w:cs="Times New Roman"/>
            <w:sz w:val="26"/>
            <w:szCs w:val="26"/>
          </w:rPr>
          <w:t>4  части 1  статьи 46</w:t>
        </w:r>
      </w:hyperlink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Федерального  закона  от 02.10.200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 xml:space="preserve">7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№ 229 - ФЗ «Об исполнительном производстве»;</w:t>
      </w:r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3B6F" w:rsidRPr="00534368" w:rsidRDefault="00943B6F" w:rsidP="002926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4368">
        <w:rPr>
          <w:rFonts w:ascii="PT Astra Serif" w:hAnsi="PT Astra Serif" w:cs="Times New Roman"/>
          <w:sz w:val="26"/>
          <w:szCs w:val="26"/>
        </w:rPr>
        <w:t>- постановление о прекращении исполнения постановления о назначении административного наказания.</w:t>
      </w:r>
    </w:p>
    <w:p w:rsidR="00943B6F" w:rsidRPr="00534368" w:rsidRDefault="00943B6F" w:rsidP="00292699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20436B" w:rsidRPr="00534368" w:rsidRDefault="0020436B" w:rsidP="0020436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  <w:lang w:val="en-US"/>
        </w:rPr>
        <w:t>IV</w:t>
      </w:r>
      <w:proofErr w:type="gramStart"/>
      <w:r w:rsidRPr="00534368">
        <w:rPr>
          <w:rFonts w:ascii="PT Astra Serif" w:eastAsia="Times New Roman" w:hAnsi="PT Astra Serif" w:cs="Times New Roman"/>
          <w:sz w:val="26"/>
          <w:szCs w:val="26"/>
        </w:rPr>
        <w:t>.  Порядок</w:t>
      </w:r>
      <w:proofErr w:type="gramEnd"/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действий комиссии по поступлению и выбытию активов</w:t>
      </w:r>
    </w:p>
    <w:p w:rsidR="00BE1EAF" w:rsidRPr="00534368" w:rsidRDefault="00BE1EAF" w:rsidP="0020436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BE1EAF" w:rsidRPr="00534368" w:rsidRDefault="00E81E45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4.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1. </w:t>
      </w:r>
      <w:proofErr w:type="gramStart"/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В целях подготовки решений о признании безнадежной к взысканию  задолженности по платежам в бюджет</w:t>
      </w:r>
      <w:proofErr w:type="gramEnd"/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 администратором доходов бюджета создается комиссия по посту</w:t>
      </w:r>
      <w:r w:rsidR="00A1298D" w:rsidRPr="00534368">
        <w:rPr>
          <w:rFonts w:ascii="PT Astra Serif" w:eastAsia="Times New Roman" w:hAnsi="PT Astra Serif" w:cs="Times New Roman"/>
          <w:sz w:val="26"/>
          <w:szCs w:val="26"/>
        </w:rPr>
        <w:t xml:space="preserve">плению и выбытию активов (далее -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комиссия), действующая на постоянной основе.</w:t>
      </w:r>
    </w:p>
    <w:p w:rsidR="00BE1EAF" w:rsidRPr="00534368" w:rsidRDefault="00E81E45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4.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2. Проект решения о признании безнадежной к взысканию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задолженности по платежам в бюджет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и ее списании подготавливается комиссией в течение 5 рабочих дней после дня проведения заседания комиссии.</w:t>
      </w:r>
    </w:p>
    <w:p w:rsidR="00BE1EAF" w:rsidRPr="00534368" w:rsidRDefault="00E81E45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4.</w:t>
      </w:r>
      <w:r w:rsidR="002D3EBD" w:rsidRPr="00534368">
        <w:rPr>
          <w:rFonts w:ascii="PT Astra Serif" w:eastAsia="Times New Roman" w:hAnsi="PT Astra Serif" w:cs="Times New Roman"/>
          <w:sz w:val="26"/>
          <w:szCs w:val="26"/>
        </w:rPr>
        <w:t>3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. Решение о признании безнадежной к взысканию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задолженности по платежам в бюджет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и ее списании оформляется актом, содержащим следующую информацию:</w:t>
      </w:r>
      <w:bookmarkStart w:id="3" w:name="sub_10051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 полное наименование организации (фамилия, имя, отчество физического лица);</w:t>
      </w:r>
      <w:bookmarkStart w:id="4" w:name="sub_10052"/>
      <w:bookmarkEnd w:id="3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E81E45" w:rsidRPr="00534368">
        <w:rPr>
          <w:rFonts w:ascii="PT Astra Serif" w:eastAsia="Times New Roman" w:hAnsi="PT Astra Serif" w:cs="Times New Roman"/>
          <w:sz w:val="26"/>
          <w:szCs w:val="26"/>
        </w:rPr>
        <w:t xml:space="preserve"> (при наличии)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);</w:t>
      </w:r>
      <w:bookmarkStart w:id="5" w:name="sub_10053"/>
      <w:bookmarkEnd w:id="4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 сведения о платеже, по которому возникла задолженность;</w:t>
      </w:r>
      <w:bookmarkStart w:id="6" w:name="sub_10054"/>
      <w:bookmarkEnd w:id="5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- код </w:t>
      </w:r>
      <w:hyperlink r:id="rId10" w:history="1">
        <w:r w:rsidRPr="00534368">
          <w:rPr>
            <w:rFonts w:ascii="PT Astra Serif" w:eastAsia="Times New Roman" w:hAnsi="PT Astra Serif" w:cs="Times New Roman"/>
            <w:sz w:val="26"/>
            <w:szCs w:val="26"/>
          </w:rPr>
          <w:t>классификации доходов</w:t>
        </w:r>
      </w:hyperlink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бюджетов Российской Федерации, по  </w:t>
      </w:r>
      <w:proofErr w:type="gramStart"/>
      <w:r w:rsidRPr="00534368">
        <w:rPr>
          <w:rFonts w:ascii="PT Astra Serif" w:eastAsia="Times New Roman" w:hAnsi="PT Astra Serif" w:cs="Times New Roman"/>
          <w:sz w:val="26"/>
          <w:szCs w:val="26"/>
        </w:rPr>
        <w:t>которому</w:t>
      </w:r>
      <w:proofErr w:type="gramEnd"/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учитывается задолженность по платежам в бюджет, его наименование;</w:t>
      </w:r>
      <w:bookmarkStart w:id="7" w:name="sub_10055"/>
      <w:bookmarkEnd w:id="6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 сумма задолженности по платежам в бюджет;</w:t>
      </w:r>
      <w:bookmarkStart w:id="8" w:name="sub_10056"/>
      <w:bookmarkEnd w:id="7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 сумма задолженности по пеням и штрафам по соответствующим платежам в бюджет;</w:t>
      </w:r>
      <w:bookmarkStart w:id="9" w:name="sub_10057"/>
      <w:bookmarkEnd w:id="8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 дата принятия решения о признании безнадежной к взысканию задолженности по платежам в бюджет;</w:t>
      </w:r>
      <w:bookmarkStart w:id="10" w:name="sub_10058"/>
      <w:bookmarkEnd w:id="9"/>
    </w:p>
    <w:p w:rsidR="00BE1EAF" w:rsidRPr="00534368" w:rsidRDefault="0020436B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-  подписи членов комиссии.</w:t>
      </w:r>
      <w:bookmarkStart w:id="11" w:name="sub_1006"/>
      <w:bookmarkEnd w:id="10"/>
    </w:p>
    <w:p w:rsidR="00BE1EAF" w:rsidRPr="00534368" w:rsidRDefault="00E81E45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lastRenderedPageBreak/>
        <w:t>4.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4. Оформленный комиссией акт о признании безнадежной к взысканию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задолженности по платежам в бюджет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утверждается руководителем администратора доходов бюджета.</w:t>
      </w:r>
    </w:p>
    <w:p w:rsidR="0020436B" w:rsidRDefault="00E81E45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4368">
        <w:rPr>
          <w:rFonts w:ascii="PT Astra Serif" w:eastAsia="Times New Roman" w:hAnsi="PT Astra Serif" w:cs="Times New Roman"/>
          <w:sz w:val="26"/>
          <w:szCs w:val="26"/>
        </w:rPr>
        <w:t>4.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 xml:space="preserve">5. </w:t>
      </w:r>
      <w:proofErr w:type="gramStart"/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На основании принятого решения о признании безнадежной к взысканию</w:t>
      </w:r>
      <w:bookmarkEnd w:id="11"/>
      <w:r w:rsidR="00BE1EAF" w:rsidRPr="0053436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534368">
        <w:rPr>
          <w:rFonts w:ascii="PT Astra Serif" w:eastAsia="Times New Roman" w:hAnsi="PT Astra Serif" w:cs="Times New Roman"/>
          <w:sz w:val="26"/>
          <w:szCs w:val="26"/>
        </w:rPr>
        <w:t>задолженности по платежам в бюджет</w:t>
      </w:r>
      <w:proofErr w:type="gramEnd"/>
      <w:r w:rsidRPr="0053436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администратор доходов бюджета отражает в бюджетном (бухгалтерском) учете списание (восстановление) задолженности по платежам в бюджет. Порядок отражения операций по списанию (восстановлен</w:t>
      </w:r>
      <w:r w:rsidR="00BE1EAF" w:rsidRPr="00534368">
        <w:rPr>
          <w:rFonts w:ascii="PT Astra Serif" w:eastAsia="Times New Roman" w:hAnsi="PT Astra Serif" w:cs="Times New Roman"/>
          <w:sz w:val="26"/>
          <w:szCs w:val="26"/>
        </w:rPr>
        <w:t xml:space="preserve">ию) в бюджетном (бухгалтерском) </w:t>
      </w:r>
      <w:r w:rsidR="0020436B" w:rsidRPr="00534368">
        <w:rPr>
          <w:rFonts w:ascii="PT Astra Serif" w:eastAsia="Times New Roman" w:hAnsi="PT Astra Serif" w:cs="Times New Roman"/>
          <w:sz w:val="26"/>
          <w:szCs w:val="26"/>
        </w:rPr>
        <w:t>учете осуществляется в порядке, установленном Министерством финансов Российской Федерации.</w:t>
      </w: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77A50" w:rsidRDefault="00077A50" w:rsidP="00BE1E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12" w:name="_GoBack"/>
      <w:bookmarkEnd w:id="12"/>
    </w:p>
    <w:sectPr w:rsidR="00077A50" w:rsidSect="001260BB">
      <w:pgSz w:w="11906" w:h="16838"/>
      <w:pgMar w:top="397" w:right="851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FD18A0"/>
    <w:multiLevelType w:val="hybridMultilevel"/>
    <w:tmpl w:val="AF1EA544"/>
    <w:lvl w:ilvl="0" w:tplc="3116A7B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C580A"/>
    <w:multiLevelType w:val="hybridMultilevel"/>
    <w:tmpl w:val="09927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0AB3"/>
    <w:multiLevelType w:val="hybridMultilevel"/>
    <w:tmpl w:val="A0C88066"/>
    <w:lvl w:ilvl="0" w:tplc="5D44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21438"/>
    <w:multiLevelType w:val="hybridMultilevel"/>
    <w:tmpl w:val="8AE885FC"/>
    <w:lvl w:ilvl="0" w:tplc="A836BD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7B33C6"/>
    <w:multiLevelType w:val="multilevel"/>
    <w:tmpl w:val="15E8D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016CF3"/>
    <w:rsid w:val="00022F6D"/>
    <w:rsid w:val="00027F5D"/>
    <w:rsid w:val="0003035B"/>
    <w:rsid w:val="00041B16"/>
    <w:rsid w:val="00061A53"/>
    <w:rsid w:val="00061EDA"/>
    <w:rsid w:val="00077A50"/>
    <w:rsid w:val="000A326A"/>
    <w:rsid w:val="000A6DF4"/>
    <w:rsid w:val="000D69BC"/>
    <w:rsid w:val="000D7244"/>
    <w:rsid w:val="000F03D2"/>
    <w:rsid w:val="000F28A3"/>
    <w:rsid w:val="00120988"/>
    <w:rsid w:val="001260BB"/>
    <w:rsid w:val="00141145"/>
    <w:rsid w:val="00142B2B"/>
    <w:rsid w:val="0015249C"/>
    <w:rsid w:val="001667C0"/>
    <w:rsid w:val="001A7997"/>
    <w:rsid w:val="001B32B0"/>
    <w:rsid w:val="001C6BA6"/>
    <w:rsid w:val="001E2579"/>
    <w:rsid w:val="0020436B"/>
    <w:rsid w:val="00222249"/>
    <w:rsid w:val="0022354A"/>
    <w:rsid w:val="002700F2"/>
    <w:rsid w:val="002758F9"/>
    <w:rsid w:val="00292699"/>
    <w:rsid w:val="00292F48"/>
    <w:rsid w:val="00294FFD"/>
    <w:rsid w:val="002D3EBD"/>
    <w:rsid w:val="002F4392"/>
    <w:rsid w:val="002F4940"/>
    <w:rsid w:val="00320E2A"/>
    <w:rsid w:val="00331588"/>
    <w:rsid w:val="00357FA4"/>
    <w:rsid w:val="003778E6"/>
    <w:rsid w:val="00387ECF"/>
    <w:rsid w:val="003E46D3"/>
    <w:rsid w:val="00400CFB"/>
    <w:rsid w:val="00413BDC"/>
    <w:rsid w:val="0042250F"/>
    <w:rsid w:val="004229CF"/>
    <w:rsid w:val="004535AB"/>
    <w:rsid w:val="004603AF"/>
    <w:rsid w:val="004710D1"/>
    <w:rsid w:val="0048348E"/>
    <w:rsid w:val="004A62FA"/>
    <w:rsid w:val="004B140E"/>
    <w:rsid w:val="004D77B8"/>
    <w:rsid w:val="005053BA"/>
    <w:rsid w:val="00534368"/>
    <w:rsid w:val="00551811"/>
    <w:rsid w:val="00595D4B"/>
    <w:rsid w:val="0059776D"/>
    <w:rsid w:val="005B0E41"/>
    <w:rsid w:val="005C2B3C"/>
    <w:rsid w:val="005C5496"/>
    <w:rsid w:val="00611BC3"/>
    <w:rsid w:val="00613823"/>
    <w:rsid w:val="006247C3"/>
    <w:rsid w:val="006574CC"/>
    <w:rsid w:val="0067389A"/>
    <w:rsid w:val="006D5396"/>
    <w:rsid w:val="006D5500"/>
    <w:rsid w:val="006E2FBE"/>
    <w:rsid w:val="00700B7D"/>
    <w:rsid w:val="0071265B"/>
    <w:rsid w:val="00734AED"/>
    <w:rsid w:val="00736FD1"/>
    <w:rsid w:val="007375BC"/>
    <w:rsid w:val="007525C9"/>
    <w:rsid w:val="0077126C"/>
    <w:rsid w:val="0077423D"/>
    <w:rsid w:val="00792D1B"/>
    <w:rsid w:val="007A2D68"/>
    <w:rsid w:val="007B06D1"/>
    <w:rsid w:val="007D303E"/>
    <w:rsid w:val="008237B6"/>
    <w:rsid w:val="008335B9"/>
    <w:rsid w:val="00862CC0"/>
    <w:rsid w:val="008B3181"/>
    <w:rsid w:val="008C1968"/>
    <w:rsid w:val="008D51D1"/>
    <w:rsid w:val="008F20B5"/>
    <w:rsid w:val="009056EB"/>
    <w:rsid w:val="0091651D"/>
    <w:rsid w:val="00917A67"/>
    <w:rsid w:val="00943B6F"/>
    <w:rsid w:val="00950A5F"/>
    <w:rsid w:val="00985674"/>
    <w:rsid w:val="00987E03"/>
    <w:rsid w:val="00994414"/>
    <w:rsid w:val="009A1A27"/>
    <w:rsid w:val="009B571D"/>
    <w:rsid w:val="009D239B"/>
    <w:rsid w:val="00A1298D"/>
    <w:rsid w:val="00A446DE"/>
    <w:rsid w:val="00A44999"/>
    <w:rsid w:val="00A512C5"/>
    <w:rsid w:val="00A65D7E"/>
    <w:rsid w:val="00A87503"/>
    <w:rsid w:val="00A93484"/>
    <w:rsid w:val="00A964BD"/>
    <w:rsid w:val="00AA5B80"/>
    <w:rsid w:val="00AB05A7"/>
    <w:rsid w:val="00AE66AC"/>
    <w:rsid w:val="00B0076B"/>
    <w:rsid w:val="00B05C1F"/>
    <w:rsid w:val="00BA62ED"/>
    <w:rsid w:val="00BA62F6"/>
    <w:rsid w:val="00BD4227"/>
    <w:rsid w:val="00BE1EAF"/>
    <w:rsid w:val="00BF304D"/>
    <w:rsid w:val="00C069A8"/>
    <w:rsid w:val="00C43849"/>
    <w:rsid w:val="00C71A11"/>
    <w:rsid w:val="00CC075E"/>
    <w:rsid w:val="00CC282C"/>
    <w:rsid w:val="00CE0535"/>
    <w:rsid w:val="00D03808"/>
    <w:rsid w:val="00D0506D"/>
    <w:rsid w:val="00D20396"/>
    <w:rsid w:val="00D32584"/>
    <w:rsid w:val="00D63134"/>
    <w:rsid w:val="00D64ED3"/>
    <w:rsid w:val="00D6714F"/>
    <w:rsid w:val="00D76DA2"/>
    <w:rsid w:val="00D81C21"/>
    <w:rsid w:val="00DB1D4A"/>
    <w:rsid w:val="00DC31A6"/>
    <w:rsid w:val="00DD73CD"/>
    <w:rsid w:val="00E079FB"/>
    <w:rsid w:val="00E11AF4"/>
    <w:rsid w:val="00E35A10"/>
    <w:rsid w:val="00E4138C"/>
    <w:rsid w:val="00E62CC2"/>
    <w:rsid w:val="00E664CA"/>
    <w:rsid w:val="00E81E45"/>
    <w:rsid w:val="00EB434F"/>
    <w:rsid w:val="00ED236B"/>
    <w:rsid w:val="00EF21D9"/>
    <w:rsid w:val="00F352F4"/>
    <w:rsid w:val="00F530BA"/>
    <w:rsid w:val="00FA15CF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basedOn w:val="a0"/>
    <w:link w:val="ab"/>
    <w:uiPriority w:val="99"/>
    <w:rsid w:val="00EB434F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EB434F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EB434F"/>
  </w:style>
  <w:style w:type="paragraph" w:styleId="ad">
    <w:name w:val="No Spacing"/>
    <w:uiPriority w:val="1"/>
    <w:qFormat/>
    <w:rsid w:val="00077A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mpty">
    <w:name w:val="empty"/>
    <w:basedOn w:val="a"/>
    <w:rsid w:val="0012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basedOn w:val="a0"/>
    <w:link w:val="ab"/>
    <w:uiPriority w:val="99"/>
    <w:rsid w:val="00EB434F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EB434F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EB434F"/>
  </w:style>
  <w:style w:type="paragraph" w:styleId="ad">
    <w:name w:val="No Spacing"/>
    <w:uiPriority w:val="1"/>
    <w:qFormat/>
    <w:rsid w:val="00077A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mpty">
    <w:name w:val="empty"/>
    <w:basedOn w:val="a"/>
    <w:rsid w:val="0012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199.4601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308460.10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6199.46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02F6-3A62-458B-9D37-9DD7349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Сахибгариева Альбина Зуфаровна</cp:lastModifiedBy>
  <cp:revision>3</cp:revision>
  <cp:lastPrinted>2024-09-20T04:54:00Z</cp:lastPrinted>
  <dcterms:created xsi:type="dcterms:W3CDTF">2024-09-20T05:18:00Z</dcterms:created>
  <dcterms:modified xsi:type="dcterms:W3CDTF">2024-09-20T05:19:00Z</dcterms:modified>
</cp:coreProperties>
</file>